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47C" w:rsidRPr="005D047C" w:rsidRDefault="005D047C" w:rsidP="005D047C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bookmarkStart w:id="0" w:name="_Hlk74572428"/>
      <w:bookmarkStart w:id="1" w:name="_Hlk74139722"/>
      <w:bookmarkStart w:id="2" w:name="_GoBack"/>
      <w:bookmarkEnd w:id="2"/>
      <w:r w:rsidRPr="005D047C">
        <w:rPr>
          <w:rFonts w:ascii="Arial" w:hAnsi="Arial" w:cs="Arial"/>
          <w:sz w:val="22"/>
          <w:szCs w:val="22"/>
          <w:u w:val="single"/>
        </w:rPr>
        <w:t>Transmission line package TW02</w:t>
      </w:r>
      <w:r w:rsidRPr="005D047C">
        <w:rPr>
          <w:rFonts w:ascii="Arial" w:hAnsi="Arial" w:cs="Arial"/>
          <w:b w:val="0"/>
          <w:bCs/>
          <w:sz w:val="22"/>
          <w:szCs w:val="22"/>
        </w:rPr>
        <w:t xml:space="preserve"> for diversion of following Transmission Lines: - (1) +/-500kV HVDC Ballia-</w:t>
      </w:r>
      <w:proofErr w:type="spellStart"/>
      <w:r w:rsidRPr="005D047C">
        <w:rPr>
          <w:rFonts w:ascii="Arial" w:hAnsi="Arial" w:cs="Arial"/>
          <w:b w:val="0"/>
          <w:bCs/>
          <w:sz w:val="22"/>
          <w:szCs w:val="22"/>
        </w:rPr>
        <w:t>Bhiwadi</w:t>
      </w:r>
      <w:proofErr w:type="spellEnd"/>
      <w:r w:rsidRPr="005D047C">
        <w:rPr>
          <w:rFonts w:ascii="Arial" w:hAnsi="Arial" w:cs="Arial"/>
          <w:b w:val="0"/>
          <w:bCs/>
          <w:sz w:val="22"/>
          <w:szCs w:val="22"/>
        </w:rPr>
        <w:t xml:space="preserve"> line; (2) +/-800kV HVDC BNC-Agra line; (3) 765kV S/C </w:t>
      </w:r>
      <w:proofErr w:type="spellStart"/>
      <w:r w:rsidRPr="005D047C">
        <w:rPr>
          <w:rFonts w:ascii="Arial" w:hAnsi="Arial" w:cs="Arial"/>
          <w:b w:val="0"/>
          <w:bCs/>
          <w:sz w:val="22"/>
          <w:szCs w:val="22"/>
        </w:rPr>
        <w:t>Sasaram</w:t>
      </w:r>
      <w:proofErr w:type="spellEnd"/>
      <w:r w:rsidRPr="005D047C">
        <w:rPr>
          <w:rFonts w:ascii="Arial" w:hAnsi="Arial" w:cs="Arial"/>
          <w:b w:val="0"/>
          <w:b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Pr="005D047C">
        <w:rPr>
          <w:rFonts w:ascii="Arial" w:hAnsi="Arial" w:cs="Arial"/>
          <w:b w:val="0"/>
          <w:bCs/>
          <w:sz w:val="22"/>
          <w:szCs w:val="22"/>
        </w:rPr>
        <w:t>Unchahar-Raebareilly</w:t>
      </w:r>
      <w:proofErr w:type="spellEnd"/>
      <w:r w:rsidRPr="005D047C">
        <w:rPr>
          <w:rFonts w:ascii="Arial" w:hAnsi="Arial" w:cs="Arial"/>
          <w:b w:val="0"/>
          <w:bCs/>
          <w:sz w:val="22"/>
          <w:szCs w:val="22"/>
        </w:rPr>
        <w:t xml:space="preserve">, including supply of towers, conductor, composite insulator, </w:t>
      </w:r>
      <w:proofErr w:type="spellStart"/>
      <w:r w:rsidRPr="005D047C">
        <w:rPr>
          <w:rFonts w:ascii="Arial" w:hAnsi="Arial" w:cs="Arial"/>
          <w:b w:val="0"/>
          <w:bCs/>
          <w:sz w:val="22"/>
          <w:szCs w:val="22"/>
        </w:rPr>
        <w:t>earthwire</w:t>
      </w:r>
      <w:proofErr w:type="spellEnd"/>
      <w:r w:rsidRPr="005D047C">
        <w:rPr>
          <w:rFonts w:ascii="Arial" w:hAnsi="Arial" w:cs="Arial"/>
          <w:b w:val="0"/>
          <w:b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</w:t>
      </w:r>
      <w:bookmarkEnd w:id="0"/>
      <w:r w:rsidRPr="005D047C">
        <w:rPr>
          <w:rFonts w:ascii="Arial" w:hAnsi="Arial" w:cs="Arial"/>
          <w:b w:val="0"/>
          <w:bCs/>
          <w:sz w:val="22"/>
          <w:szCs w:val="22"/>
        </w:rPr>
        <w:t>;</w:t>
      </w:r>
    </w:p>
    <w:p w:rsidR="005D047C" w:rsidRPr="005D047C" w:rsidRDefault="005D047C" w:rsidP="005D047C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5D047C">
        <w:rPr>
          <w:rFonts w:ascii="Arial" w:hAnsi="Arial" w:cs="Arial"/>
          <w:b w:val="0"/>
          <w:bCs/>
          <w:sz w:val="22"/>
          <w:szCs w:val="22"/>
        </w:rPr>
        <w:t xml:space="preserve">Spec No.: </w:t>
      </w:r>
      <w:bookmarkStart w:id="3" w:name="_Hlk74580950"/>
      <w:r w:rsidRPr="005D047C">
        <w:rPr>
          <w:rFonts w:ascii="Arial" w:hAnsi="Arial" w:cs="Arial"/>
          <w:b w:val="0"/>
          <w:bCs/>
          <w:sz w:val="22"/>
          <w:szCs w:val="22"/>
        </w:rPr>
        <w:t>CC-CS/1090-NR3/TW-4252/3/G3</w:t>
      </w:r>
    </w:p>
    <w:bookmarkEnd w:id="1"/>
    <w:bookmarkEnd w:id="3"/>
    <w:p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:rsidR="00D20C47" w:rsidRPr="00787F1B" w:rsidRDefault="00D20C47" w:rsidP="00787F1B">
      <w:pPr>
        <w:ind w:hanging="540"/>
        <w:jc w:val="both"/>
        <w:rPr>
          <w:rFonts w:ascii="Arial" w:eastAsia="Calibri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  <w:r w:rsidRPr="00787F1B">
        <w:rPr>
          <w:rFonts w:ascii="Arial" w:eastAsia="Calibri" w:hAnsi="Arial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787F1B">
        <w:rPr>
          <w:rFonts w:ascii="Arial" w:eastAsia="Calibri" w:hAnsi="Arial" w:cs="Arial"/>
          <w:b/>
          <w:bCs/>
          <w:i/>
          <w:iCs/>
          <w:szCs w:val="22"/>
        </w:rPr>
        <w:t>)</w:t>
      </w:r>
    </w:p>
    <w:p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</w:t>
            </w:r>
            <w:r w:rsidRPr="00787F1B">
              <w:rPr>
                <w:rFonts w:ascii="Arial" w:hAnsi="Arial" w:cs="Arial"/>
                <w:szCs w:val="22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lastRenderedPageBreak/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B9EC6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50ED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E1AE0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75"/>
        <w:gridCol w:w="3261"/>
      </w:tblGrid>
      <w:tr w:rsidR="00B64E06" w:rsidRPr="00787F1B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25C" w:rsidRDefault="0097225C" w:rsidP="00B64E06">
      <w:pPr>
        <w:spacing w:after="0" w:line="240" w:lineRule="auto"/>
      </w:pPr>
      <w:r>
        <w:separator/>
      </w:r>
    </w:p>
  </w:endnote>
  <w:endnote w:type="continuationSeparator" w:id="0">
    <w:p w:rsidR="0097225C" w:rsidRDefault="009722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25C" w:rsidRDefault="0097225C" w:rsidP="00B64E06">
      <w:pPr>
        <w:spacing w:after="0" w:line="240" w:lineRule="auto"/>
      </w:pPr>
      <w:r>
        <w:separator/>
      </w:r>
    </w:p>
  </w:footnote>
  <w:footnote w:type="continuationSeparator" w:id="0">
    <w:p w:rsidR="0097225C" w:rsidRDefault="009722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787F1B" w:rsidRPr="000F1A03">
      <w:rPr>
        <w:rFonts w:ascii="Arial" w:hAnsi="Arial" w:cs="Arial"/>
        <w:b/>
        <w:bCs/>
        <w:szCs w:val="22"/>
      </w:rPr>
      <w:t>CC-CS/1090-NR3/TW-425</w:t>
    </w:r>
    <w:r w:rsidR="005D047C">
      <w:rPr>
        <w:rFonts w:ascii="Arial" w:hAnsi="Arial" w:cs="Arial"/>
        <w:b/>
        <w:bCs/>
        <w:szCs w:val="22"/>
      </w:rPr>
      <w:t>2</w:t>
    </w:r>
    <w:r w:rsidR="00787F1B" w:rsidRPr="000F1A03">
      <w:rPr>
        <w:rFonts w:ascii="Arial" w:hAnsi="Arial" w:cs="Arial"/>
        <w:b/>
        <w:bCs/>
        <w:szCs w:val="22"/>
      </w:rPr>
      <w:t>/3/G3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Pr="00B64E06">
      <w:rPr>
        <w:rFonts w:ascii="Book Antiqua" w:hAnsi="Book Antiqua"/>
        <w:sz w:val="24"/>
        <w:szCs w:val="24"/>
      </w:rPr>
      <w:t>6</w:t>
    </w:r>
    <w:r w:rsidR="006E196A">
      <w:rPr>
        <w:rFonts w:ascii="Book Antiqua" w:hAnsi="Book Antiqua"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2595C"/>
    <w:rsid w:val="00293DE4"/>
    <w:rsid w:val="0038132D"/>
    <w:rsid w:val="003D5F4A"/>
    <w:rsid w:val="00416E61"/>
    <w:rsid w:val="00421A5D"/>
    <w:rsid w:val="00442AF0"/>
    <w:rsid w:val="00490571"/>
    <w:rsid w:val="004934BF"/>
    <w:rsid w:val="004D5DDA"/>
    <w:rsid w:val="00533E91"/>
    <w:rsid w:val="00574F91"/>
    <w:rsid w:val="00580259"/>
    <w:rsid w:val="00580C6C"/>
    <w:rsid w:val="00581BB5"/>
    <w:rsid w:val="005A0354"/>
    <w:rsid w:val="005D047C"/>
    <w:rsid w:val="00617A42"/>
    <w:rsid w:val="006C0C9A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7225C"/>
    <w:rsid w:val="009D12EC"/>
    <w:rsid w:val="009D6B97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18</cp:revision>
  <cp:lastPrinted>2019-05-22T10:28:00Z</cp:lastPrinted>
  <dcterms:created xsi:type="dcterms:W3CDTF">2020-01-22T06:00:00Z</dcterms:created>
  <dcterms:modified xsi:type="dcterms:W3CDTF">2021-06-15T06:24:00Z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